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7030a0"/>
          <w:sz w:val="36"/>
          <w:szCs w:val="36"/>
        </w:rPr>
      </w:pPr>
      <w:r w:rsidDel="00000000" w:rsidR="00000000" w:rsidRPr="00000000">
        <w:rPr>
          <w:b w:val="1"/>
          <w:color w:val="7030a0"/>
          <w:sz w:val="36"/>
          <w:szCs w:val="36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6493200</wp:posOffset>
            </wp:positionH>
            <wp:positionV relativeFrom="page">
              <wp:posOffset>180975</wp:posOffset>
            </wp:positionV>
            <wp:extent cx="998201" cy="825285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8201" cy="8252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color w:val="7030a0"/>
          <w:sz w:val="36"/>
          <w:szCs w:val="36"/>
          <w:rtl w:val="0"/>
        </w:rPr>
        <w:t xml:space="preserve">Supporting Your Child with Maths Reasoning &amp; Problem Solving (For Years 4-6)</w:t>
      </w:r>
    </w:p>
    <w:p w:rsidR="00000000" w:rsidDel="00000000" w:rsidP="00000000" w:rsidRDefault="00000000" w:rsidRPr="00000000" w14:paraId="00000002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Maths reasoning and problem-solving skills help children think logically, explain their methods, and apply maths in real-life situations. Here's a handy guide to support your child at home.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color w:val="7030a0"/>
          <w:sz w:val="24"/>
          <w:szCs w:val="24"/>
        </w:rPr>
      </w:pPr>
      <w:r w:rsidDel="00000000" w:rsidR="00000000" w:rsidRPr="00000000">
        <w:rPr>
          <w:b w:val="1"/>
          <w:color w:val="7030a0"/>
          <w:sz w:val="24"/>
          <w:szCs w:val="24"/>
          <w:rtl w:val="0"/>
        </w:rPr>
        <w:t xml:space="preserve">Key Strategies for Reasoning &amp; Problem Solving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Understand the Question </w:t>
      </w:r>
    </w:p>
    <w:p w:rsidR="00000000" w:rsidDel="00000000" w:rsidP="00000000" w:rsidRDefault="00000000" w:rsidRPr="00000000" w14:paraId="000000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Read the problem carefully. </w:t>
      </w:r>
    </w:p>
    <w:p w:rsidR="00000000" w:rsidDel="00000000" w:rsidP="00000000" w:rsidRDefault="00000000" w:rsidRPr="00000000" w14:paraId="000000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Highlight key information. </w:t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Identify what is being asked. 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Choose a Strategy </w:t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Use bar models or diagrams to represent the problem. </w:t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Break the problem into smaller steps. 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Work backwards from the solution. </w:t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Look for patterns or make a systematic list. </w:t>
      </w:r>
    </w:p>
    <w:p w:rsidR="00000000" w:rsidDel="00000000" w:rsidP="00000000" w:rsidRDefault="00000000" w:rsidRPr="00000000" w14:paraId="00000010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Estimate and Check 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Make a sensible estimate before solving. 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Check the calculation using a different method. 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Does the answer make sense in the context of the question? </w:t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 Explain Your Thinking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Encourage children to verbalise their reasoning. </w:t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Use full sentences to explain why their answer is correct. </w:t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Use key vocabulary such as 'because', 'therefore', and 'so'. </w:t>
      </w:r>
    </w:p>
    <w:p w:rsidR="00000000" w:rsidDel="00000000" w:rsidP="00000000" w:rsidRDefault="00000000" w:rsidRPr="00000000" w14:paraId="0000001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 Try Different Approaches 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If one method doesn't work, try another. </w:t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Learn from mistakes - they are a key part of problem-solving.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/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6438900</wp:posOffset>
            </wp:positionH>
            <wp:positionV relativeFrom="page">
              <wp:posOffset>152283</wp:posOffset>
            </wp:positionV>
            <wp:extent cx="998201" cy="82528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98201" cy="8252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Common Misconceptions 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X </w:t>
      </w:r>
      <w:r w:rsidDel="00000000" w:rsidR="00000000" w:rsidRPr="00000000">
        <w:rPr>
          <w:sz w:val="24"/>
          <w:szCs w:val="24"/>
          <w:rtl w:val="0"/>
        </w:rPr>
        <w:t xml:space="preserve">Misreading the Question - Skipping important details or misinterpreting what's asked. 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X</w:t>
      </w:r>
      <w:r w:rsidDel="00000000" w:rsidR="00000000" w:rsidRPr="00000000">
        <w:rPr>
          <w:sz w:val="24"/>
          <w:szCs w:val="24"/>
          <w:rtl w:val="0"/>
        </w:rPr>
        <w:t xml:space="preserve"> Not Showing Working - Writing down the steps helps avoid errors and shows understanding. 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X</w:t>
      </w:r>
      <w:r w:rsidDel="00000000" w:rsidR="00000000" w:rsidRPr="00000000">
        <w:rPr>
          <w:sz w:val="24"/>
          <w:szCs w:val="24"/>
          <w:rtl w:val="0"/>
        </w:rPr>
        <w:t xml:space="preserve"> Assuming the First Answer is Correct - Always check and revise work if needed. 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X </w:t>
      </w:r>
      <w:r w:rsidDel="00000000" w:rsidR="00000000" w:rsidRPr="00000000">
        <w:rPr>
          <w:sz w:val="24"/>
          <w:szCs w:val="24"/>
          <w:rtl w:val="0"/>
        </w:rPr>
        <w:t xml:space="preserve">Mixing Up Operations - Misusing addition instead of multiplication or vice versa. 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X</w:t>
      </w:r>
      <w:r w:rsidDel="00000000" w:rsidR="00000000" w:rsidRPr="00000000">
        <w:rPr>
          <w:sz w:val="24"/>
          <w:szCs w:val="24"/>
          <w:rtl w:val="0"/>
        </w:rPr>
        <w:t xml:space="preserve"> Struggling with Fractions and Decimals - Children often find it hard to compare or convert these values. </w:t>
      </w:r>
    </w:p>
    <w:p w:rsidR="00000000" w:rsidDel="00000000" w:rsidP="00000000" w:rsidRDefault="00000000" w:rsidRPr="00000000" w14:paraId="00000022">
      <w:pPr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177800</wp:posOffset>
                </wp:positionV>
                <wp:extent cx="6089650" cy="37750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07525" y="1898813"/>
                          <a:ext cx="6076950" cy="3762375"/>
                        </a:xfrm>
                        <a:prstGeom prst="rect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-165099</wp:posOffset>
                </wp:positionH>
                <wp:positionV relativeFrom="paragraph">
                  <wp:posOffset>177800</wp:posOffset>
                </wp:positionV>
                <wp:extent cx="6089650" cy="3775075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89650" cy="3775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Worked Example Problem: 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A shop sells apples in packs of 4. Emily wants 28 apples. How many packs should she buy? </w:t>
      </w:r>
    </w:p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Step 1: Understand the Question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We need to find how many packs of 4 make 28 apples. </w:t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Step 2: Choose a Strategy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We can use division: 28 ÷ 4 = 7 </w:t>
      </w:r>
    </w:p>
    <w:p w:rsidR="00000000" w:rsidDel="00000000" w:rsidP="00000000" w:rsidRDefault="00000000" w:rsidRPr="00000000" w14:paraId="0000002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Step 3: Explain the Answer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Emily needs 7 packs because 7 groups of 4 make 28. </w:t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Step 4: Check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We can check using multiplication: 7 × 4 = 28, which matches the question. 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Encouraging your child to practise reasoning and problem-solving regularly will boost their confidence and ability in maths. Try discussing everyday maths problems together, like working out costs when shopping or measuring ingredients in cooking! Happy Problem Solving!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Visit our website - </w:t>
      </w:r>
      <w:hyperlink r:id="rId9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https://www.waltonoakprimary.co.uk/</w:t>
        </w:r>
      </w:hyperlink>
      <w:r w:rsidDel="00000000" w:rsidR="00000000" w:rsidRPr="00000000">
        <w:rPr>
          <w:sz w:val="24"/>
          <w:szCs w:val="24"/>
          <w:rtl w:val="0"/>
        </w:rPr>
        <w:t xml:space="preserve"> - to see our calculation policies and progression in Maths from Nursery to Year 6. 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waltonoakprimary.co.uk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FZDWUQCeoNsgUchUTlS5xTa9cA==">CgMxLjA4AHIhMXh5ZE81emdVcXMyc1YtXzhXWHdwVmxoQ2Z3MndZMUtX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2025-03-12T14:43:00Z</dcterms:created>
  <dc:creator>EPott</dc:creator>
</cp:coreProperties>
</file>